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E38D" w14:textId="7C6C0400" w:rsidR="00541E83" w:rsidRDefault="00541E83" w:rsidP="00963F6E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541E8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Specyfikacja podstawowa:</w:t>
      </w:r>
    </w:p>
    <w:p w14:paraId="0DBC1A8C" w14:textId="77777777" w:rsidR="00541E83" w:rsidRPr="00541E83" w:rsidRDefault="00541E83" w:rsidP="00963F6E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</w:p>
    <w:p w14:paraId="1FD0B1E5" w14:textId="3454CC56" w:rsidR="00541E83" w:rsidRPr="00541E83" w:rsidRDefault="00541E83" w:rsidP="00541E83">
      <w:pPr>
        <w:rPr>
          <w:rFonts w:ascii="Calibri" w:eastAsia="Times New Roman" w:hAnsi="Calibri" w:cs="Calibri"/>
          <w:color w:val="000000"/>
          <w:lang w:eastAsia="pl-PL"/>
        </w:rPr>
      </w:pPr>
      <w:r w:rsidRPr="00541E83">
        <w:rPr>
          <w:rFonts w:ascii="Calibri" w:eastAsia="Times New Roman" w:hAnsi="Calibri" w:cs="Calibri"/>
          <w:color w:val="000000"/>
          <w:lang w:eastAsia="pl-PL"/>
        </w:rPr>
        <w:t>- Rok produkcji aparatu nie później niż 2022 rok.</w:t>
      </w:r>
      <w:r w:rsidRPr="00541E83">
        <w:rPr>
          <w:rFonts w:ascii="Calibri" w:eastAsia="Times New Roman" w:hAnsi="Calibri" w:cs="Calibri"/>
          <w:color w:val="000000"/>
          <w:lang w:eastAsia="pl-PL"/>
        </w:rPr>
        <w:br/>
        <w:t>- Temperatura pracy urządzenia w zakresach (minimalnych): od 0 stC do +40 stC.</w:t>
      </w:r>
      <w:r w:rsidRPr="00541E83">
        <w:rPr>
          <w:rFonts w:ascii="Calibri" w:eastAsia="Times New Roman" w:hAnsi="Calibri" w:cs="Calibri"/>
          <w:color w:val="000000"/>
          <w:lang w:eastAsia="pl-PL"/>
        </w:rPr>
        <w:br/>
        <w:t>- Łączę sondy USG – USB</w:t>
      </w:r>
      <w:r>
        <w:rPr>
          <w:rFonts w:ascii="Calibri" w:eastAsia="Times New Roman" w:hAnsi="Calibri" w:cs="Calibri"/>
          <w:color w:val="000000"/>
          <w:lang w:eastAsia="pl-PL"/>
        </w:rPr>
        <w:t xml:space="preserve"> typu </w:t>
      </w:r>
      <w:r w:rsidR="00E06753">
        <w:rPr>
          <w:rFonts w:ascii="Calibri" w:eastAsia="Times New Roman" w:hAnsi="Calibri" w:cs="Calibri"/>
          <w:color w:val="000000"/>
          <w:lang w:eastAsia="pl-PL"/>
        </w:rPr>
        <w:t xml:space="preserve">C. </w:t>
      </w:r>
      <w:r w:rsidR="00E06753">
        <w:rPr>
          <w:rFonts w:ascii="Calibri" w:eastAsia="Times New Roman" w:hAnsi="Calibri" w:cs="Calibri"/>
          <w:color w:val="000000"/>
          <w:lang w:eastAsia="pl-PL"/>
        </w:rPr>
        <w:br/>
        <w:t>- Gwarancja minimum 48</w:t>
      </w:r>
      <w:r w:rsidRPr="00541E83">
        <w:rPr>
          <w:rFonts w:ascii="Calibri" w:eastAsia="Times New Roman" w:hAnsi="Calibri" w:cs="Calibri"/>
          <w:color w:val="000000"/>
          <w:lang w:eastAsia="pl-PL"/>
        </w:rPr>
        <w:t xml:space="preserve"> miesiące</w:t>
      </w:r>
      <w:r w:rsidR="00E06753">
        <w:rPr>
          <w:rFonts w:ascii="Calibri" w:eastAsia="Times New Roman" w:hAnsi="Calibri" w:cs="Calibri"/>
          <w:color w:val="000000"/>
          <w:lang w:eastAsia="pl-PL"/>
        </w:rPr>
        <w:t xml:space="preserve"> (4</w:t>
      </w:r>
      <w:r>
        <w:rPr>
          <w:rFonts w:ascii="Calibri" w:eastAsia="Times New Roman" w:hAnsi="Calibri" w:cs="Calibri"/>
          <w:color w:val="000000"/>
          <w:lang w:eastAsia="pl-PL"/>
        </w:rPr>
        <w:t xml:space="preserve"> lata).</w:t>
      </w:r>
    </w:p>
    <w:p w14:paraId="4979136F" w14:textId="77777777" w:rsidR="00541E83" w:rsidRPr="00541E83" w:rsidRDefault="00541E83" w:rsidP="00541E83">
      <w:pPr>
        <w:rPr>
          <w:rFonts w:ascii="Calibri" w:eastAsia="Times New Roman" w:hAnsi="Calibri" w:cs="Calibri"/>
          <w:color w:val="000000"/>
          <w:lang w:eastAsia="pl-PL"/>
        </w:rPr>
      </w:pPr>
    </w:p>
    <w:p w14:paraId="4659EC6E" w14:textId="61A900DC" w:rsidR="00541E83" w:rsidRPr="00541E83" w:rsidRDefault="00541E83" w:rsidP="00541E83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541E8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 xml:space="preserve">Specyfikacja dotycząca sondy USG – Convex: </w:t>
      </w:r>
    </w:p>
    <w:p w14:paraId="486E4230" w14:textId="77777777" w:rsidR="00541E83" w:rsidRPr="00541E83" w:rsidRDefault="00541E83" w:rsidP="00541E83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</w:p>
    <w:p w14:paraId="5F1BB982" w14:textId="66455C6C" w:rsidR="00541E83" w:rsidRPr="00541E83" w:rsidRDefault="00541E83" w:rsidP="00541E83">
      <w:pPr>
        <w:rPr>
          <w:rFonts w:ascii="Calibri" w:eastAsia="Times New Roman" w:hAnsi="Calibri" w:cs="Calibri"/>
          <w:color w:val="000000"/>
          <w:lang w:eastAsia="pl-PL"/>
        </w:rPr>
      </w:pPr>
      <w:r w:rsidRPr="00541E8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- </w:t>
      </w:r>
      <w:r w:rsidRPr="00541E83">
        <w:rPr>
          <w:rFonts w:ascii="Calibri" w:eastAsia="Times New Roman" w:hAnsi="Calibri" w:cs="Calibri"/>
          <w:color w:val="000000"/>
          <w:lang w:eastAsia="pl-PL"/>
        </w:rPr>
        <w:t>Obrazowanie w trybie B-Mode (2D), M-Mode, oraz Color Dopler</w:t>
      </w:r>
      <w:r>
        <w:rPr>
          <w:rFonts w:ascii="Calibri" w:eastAsia="Times New Roman" w:hAnsi="Calibri" w:cs="Calibri"/>
          <w:color w:val="000000"/>
          <w:lang w:eastAsia="pl-PL"/>
        </w:rPr>
        <w:t xml:space="preserve"> oraz o</w:t>
      </w:r>
      <w:r w:rsidRPr="00541E83">
        <w:rPr>
          <w:rFonts w:ascii="Calibri" w:eastAsia="Times New Roman" w:hAnsi="Calibri" w:cs="Calibri"/>
          <w:color w:val="000000"/>
          <w:lang w:eastAsia="pl-PL"/>
        </w:rPr>
        <w:t>pcja obrazowania PW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Pr="00541E83">
        <w:rPr>
          <w:rFonts w:ascii="Calibri" w:eastAsia="Times New Roman" w:hAnsi="Calibri" w:cs="Calibri"/>
          <w:color w:val="000000"/>
          <w:lang w:eastAsia="pl-PL"/>
        </w:rPr>
        <w:br/>
        <w:t>- Szerokopasmowa głowica convex, zakres częstotliwości od 2 do 4 MHz (lub inny, wymagający konsultacji z Zamawiającym).</w:t>
      </w:r>
      <w:r>
        <w:rPr>
          <w:rFonts w:ascii="Calibri" w:eastAsia="Times New Roman" w:hAnsi="Calibri" w:cs="Calibri"/>
          <w:color w:val="000000"/>
          <w:lang w:eastAsia="pl-PL"/>
        </w:rPr>
        <w:t xml:space="preserve"> Sonda USG nie może być sondą hybrydową tj. dwustronną z dwoma czołami. </w:t>
      </w:r>
    </w:p>
    <w:p w14:paraId="113C425B" w14:textId="77777777" w:rsidR="005D5542" w:rsidRDefault="00541E83" w:rsidP="00541E83">
      <w:pPr>
        <w:rPr>
          <w:rFonts w:ascii="Calibri" w:eastAsia="Times New Roman" w:hAnsi="Calibri" w:cs="Calibri"/>
          <w:color w:val="000000"/>
          <w:lang w:eastAsia="pl-PL"/>
        </w:rPr>
      </w:pPr>
      <w:r w:rsidRPr="00541E83">
        <w:rPr>
          <w:rFonts w:ascii="Calibri" w:eastAsia="Times New Roman" w:hAnsi="Calibri" w:cs="Calibri"/>
          <w:color w:val="000000"/>
          <w:lang w:eastAsia="pl-PL"/>
        </w:rPr>
        <w:t xml:space="preserve">- Automatyczne ustawienie strefy ogniskowej lub możliwość samodzielnej regulacji. </w:t>
      </w:r>
      <w:r w:rsidRPr="00541E83">
        <w:rPr>
          <w:rFonts w:ascii="Calibri" w:eastAsia="Times New Roman" w:hAnsi="Calibri" w:cs="Calibri"/>
          <w:color w:val="000000"/>
          <w:lang w:eastAsia="pl-PL"/>
        </w:rPr>
        <w:br/>
        <w:t>- Możliwość dokonywania pomiarów i opisów.</w:t>
      </w:r>
      <w:r w:rsidRPr="00541E83">
        <w:rPr>
          <w:rFonts w:ascii="Calibri" w:eastAsia="Times New Roman" w:hAnsi="Calibri" w:cs="Calibri"/>
          <w:color w:val="000000"/>
          <w:lang w:eastAsia="pl-PL"/>
        </w:rPr>
        <w:br/>
        <w:t>- Możliwość regulacji głębokości obrazu, minimalny zakres regulacji: 3-</w:t>
      </w:r>
      <w:r>
        <w:rPr>
          <w:rFonts w:ascii="Calibri" w:eastAsia="Times New Roman" w:hAnsi="Calibri" w:cs="Calibri"/>
          <w:color w:val="000000"/>
          <w:lang w:eastAsia="pl-PL"/>
        </w:rPr>
        <w:t>30</w:t>
      </w:r>
      <w:r w:rsidRPr="00541E83">
        <w:rPr>
          <w:rFonts w:ascii="Calibri" w:eastAsia="Times New Roman" w:hAnsi="Calibri" w:cs="Calibri"/>
          <w:color w:val="000000"/>
          <w:lang w:eastAsia="pl-PL"/>
        </w:rPr>
        <w:t>cm.</w:t>
      </w:r>
    </w:p>
    <w:p w14:paraId="7083042C" w14:textId="0EBC59C1" w:rsidR="00541E83" w:rsidRDefault="005D5542" w:rsidP="00541E83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Zasilanie głowicy po łączu stałym z energii czytnika/tabletu.</w:t>
      </w:r>
      <w:r w:rsidR="00541E83" w:rsidRPr="00541E83">
        <w:rPr>
          <w:rFonts w:ascii="Calibri" w:eastAsia="Times New Roman" w:hAnsi="Calibri" w:cs="Calibri"/>
          <w:color w:val="000000"/>
          <w:lang w:eastAsia="pl-PL"/>
        </w:rPr>
        <w:br/>
        <w:t>- Możliwość regulacji gain.</w:t>
      </w:r>
      <w:r w:rsidR="00541E83" w:rsidRPr="00541E83">
        <w:rPr>
          <w:rFonts w:ascii="Calibri" w:eastAsia="Times New Roman" w:hAnsi="Calibri" w:cs="Calibri"/>
          <w:color w:val="000000"/>
          <w:lang w:eastAsia="pl-PL"/>
        </w:rPr>
        <w:br/>
        <w:t>- Możliwość nagrania filmu w czasie wykonywania badania.</w:t>
      </w:r>
      <w:r w:rsidR="00541E83" w:rsidRPr="00541E83">
        <w:rPr>
          <w:rFonts w:ascii="Calibri" w:eastAsia="Times New Roman" w:hAnsi="Calibri" w:cs="Calibri"/>
          <w:color w:val="000000"/>
          <w:lang w:eastAsia="pl-PL"/>
        </w:rPr>
        <w:br/>
        <w:t>- Możliwość dokonywania zdjęć obrazu w czasie wykonywania badania po zatrzymaniu obrazowania w trybie Freeze lub w czasie ciągłego obrazowania.</w:t>
      </w:r>
      <w:r w:rsidR="00541E83" w:rsidRPr="00541E83">
        <w:rPr>
          <w:rFonts w:ascii="Calibri" w:eastAsia="Times New Roman" w:hAnsi="Calibri" w:cs="Calibri"/>
          <w:color w:val="000000"/>
          <w:lang w:eastAsia="pl-PL"/>
        </w:rPr>
        <w:br/>
        <w:t>- Możliwość zamrożenia obrazu, tzw. opcja Freezes.</w:t>
      </w:r>
    </w:p>
    <w:p w14:paraId="05F4FEEF" w14:textId="032B12C9" w:rsidR="00541E83" w:rsidRPr="00541E83" w:rsidRDefault="00541E83" w:rsidP="00541E83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Zamawiający wymaga dostarczenia oprogramowania/aplikacji w cenie aparatu bez potrzeby dodatkowego zakupu oprogramowania oraz bez potrzeby dokonywania dodatkowych opłat za użytkowanie programu/apliakcji do badania USG.</w:t>
      </w:r>
    </w:p>
    <w:p w14:paraId="70F0C812" w14:textId="3C641DBC" w:rsidR="00541E83" w:rsidRDefault="00541E83" w:rsidP="00541E83">
      <w:pPr>
        <w:rPr>
          <w:rFonts w:ascii="Calibri" w:eastAsia="Times New Roman" w:hAnsi="Calibri" w:cs="Calibri"/>
          <w:color w:val="000000"/>
          <w:lang w:eastAsia="pl-PL"/>
        </w:rPr>
      </w:pPr>
      <w:r w:rsidRPr="00541E8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- </w:t>
      </w:r>
      <w:r w:rsidRPr="00541E83">
        <w:rPr>
          <w:rFonts w:ascii="Calibri" w:eastAsia="Times New Roman" w:hAnsi="Calibri" w:cs="Calibri"/>
          <w:color w:val="000000"/>
          <w:lang w:eastAsia="pl-PL"/>
        </w:rPr>
        <w:t>Możliwość wyboru dedykowanych ustawień obrazowania tzw. presetów, wymagane presety dla głowicy typu Convex: brzuszny i płucny.</w:t>
      </w:r>
      <w:r w:rsidRPr="00541E83">
        <w:rPr>
          <w:rFonts w:ascii="Calibri" w:eastAsia="Times New Roman" w:hAnsi="Calibri" w:cs="Calibri"/>
          <w:color w:val="000000"/>
          <w:lang w:eastAsia="pl-PL"/>
        </w:rPr>
        <w:br/>
        <w:t>- Kabel zasilający sondę o długości nie krótszej niż 120 cm.</w:t>
      </w:r>
      <w:r w:rsidRPr="00541E83">
        <w:rPr>
          <w:rFonts w:ascii="Calibri" w:eastAsia="Times New Roman" w:hAnsi="Calibri" w:cs="Calibri"/>
          <w:color w:val="000000"/>
          <w:lang w:eastAsia="pl-PL"/>
        </w:rPr>
        <w:br/>
        <w:t>- Możliwość archiwizacji wykonanych zapisów ultrasonograficznych</w:t>
      </w:r>
      <w:r w:rsidRPr="00541E83">
        <w:rPr>
          <w:rFonts w:ascii="Calibri" w:eastAsia="Times New Roman" w:hAnsi="Calibri" w:cs="Calibri"/>
          <w:color w:val="000000"/>
          <w:lang w:eastAsia="pl-PL"/>
        </w:rPr>
        <w:br/>
        <w:t>- Możliwość przesyłu obrazów USG (zdjęcia i filmy) za pomocą sieci Wi-Fi lub Bluetooth.</w:t>
      </w:r>
    </w:p>
    <w:p w14:paraId="1A4450DE" w14:textId="77777777" w:rsidR="00541E83" w:rsidRDefault="00541E83" w:rsidP="00541E83">
      <w:pPr>
        <w:rPr>
          <w:rFonts w:ascii="Calibri" w:eastAsia="Times New Roman" w:hAnsi="Calibri" w:cs="Calibri"/>
          <w:color w:val="000000"/>
          <w:lang w:eastAsia="pl-PL"/>
        </w:rPr>
      </w:pPr>
    </w:p>
    <w:p w14:paraId="0C364614" w14:textId="23732636" w:rsidR="00541E83" w:rsidRPr="00541E83" w:rsidRDefault="00541E83" w:rsidP="00541E83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541E8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Dodatkowe wymagania:</w:t>
      </w:r>
    </w:p>
    <w:p w14:paraId="3F2206BF" w14:textId="77777777" w:rsidR="00541E83" w:rsidRDefault="00541E83" w:rsidP="00541E83">
      <w:pPr>
        <w:rPr>
          <w:rFonts w:ascii="Calibri" w:eastAsia="Times New Roman" w:hAnsi="Calibri" w:cs="Calibri"/>
          <w:color w:val="000000"/>
          <w:lang w:eastAsia="pl-PL"/>
        </w:rPr>
      </w:pPr>
    </w:p>
    <w:p w14:paraId="4AE531E1" w14:textId="32F06923" w:rsidR="00541E83" w:rsidRPr="00541E83" w:rsidRDefault="00541E83" w:rsidP="00541E83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Dostawa wraz z sondą USG pokrowca do przechowywania aparatu.</w:t>
      </w:r>
      <w:r>
        <w:rPr>
          <w:rFonts w:ascii="Calibri" w:eastAsia="Times New Roman" w:hAnsi="Calibri" w:cs="Calibri"/>
          <w:color w:val="000000"/>
          <w:lang w:eastAsia="pl-PL"/>
        </w:rPr>
        <w:br/>
        <w:t>- Zamawiający nie wymaga dostawy wraz z sondą USG czytnika/tabletu.</w:t>
      </w:r>
    </w:p>
    <w:p w14:paraId="15BDEEA1" w14:textId="77777777" w:rsidR="00541E83" w:rsidRDefault="00541E83" w:rsidP="00541E83">
      <w:pPr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</w:p>
    <w:p w14:paraId="2360D6F2" w14:textId="73360622" w:rsidR="00963F6E" w:rsidRDefault="00963F6E"/>
    <w:sectPr w:rsidR="0096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6E"/>
    <w:rsid w:val="00045331"/>
    <w:rsid w:val="000E2A61"/>
    <w:rsid w:val="002825ED"/>
    <w:rsid w:val="00365A51"/>
    <w:rsid w:val="00450DAF"/>
    <w:rsid w:val="00541E83"/>
    <w:rsid w:val="005D5542"/>
    <w:rsid w:val="005F7CCE"/>
    <w:rsid w:val="006F1A63"/>
    <w:rsid w:val="00963F6E"/>
    <w:rsid w:val="009D5285"/>
    <w:rsid w:val="00A17E71"/>
    <w:rsid w:val="00B01B82"/>
    <w:rsid w:val="00BC1F44"/>
    <w:rsid w:val="00C62A58"/>
    <w:rsid w:val="00C801E6"/>
    <w:rsid w:val="00E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C805"/>
  <w15:chartTrackingRefBased/>
  <w15:docId w15:val="{3F437315-E43B-6740-974C-FD65015D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01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63F6E"/>
  </w:style>
  <w:style w:type="character" w:styleId="Hipercze">
    <w:name w:val="Hyperlink"/>
    <w:basedOn w:val="Domylnaczcionkaakapitu"/>
    <w:uiPriority w:val="99"/>
    <w:unhideWhenUsed/>
    <w:rsid w:val="00B01B82"/>
    <w:rPr>
      <w:color w:val="0000FF"/>
      <w:u w:val="single"/>
    </w:rPr>
  </w:style>
  <w:style w:type="table" w:styleId="Tabela-Siatka">
    <w:name w:val="Table Grid"/>
    <w:basedOn w:val="Standardowy"/>
    <w:uiPriority w:val="39"/>
    <w:rsid w:val="00B0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1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801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80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NZOZ Legionowo</cp:lastModifiedBy>
  <cp:revision>2</cp:revision>
  <dcterms:created xsi:type="dcterms:W3CDTF">2023-12-11T09:05:00Z</dcterms:created>
  <dcterms:modified xsi:type="dcterms:W3CDTF">2023-12-11T09:05:00Z</dcterms:modified>
</cp:coreProperties>
</file>